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9979" w14:textId="77777777" w:rsidR="00125A45" w:rsidRDefault="00125A45">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pict w14:anchorId="2D4FEACE">
          <v:rect id="_x0000_i1025" style="width:0;height:1.5pt" o:hralign="center" o:hrstd="t" o:hr="t" fillcolor="#8d8961" stroked="f">
            <v:textbox inset="5.85pt,.7pt,5.85pt,.7pt"/>
          </v:rect>
        </w:pict>
      </w:r>
    </w:p>
    <w:p w14:paraId="4599BC1B" w14:textId="77777777" w:rsidR="00BA6A55" w:rsidRPr="00BA6A55" w:rsidRDefault="00BA6A55" w:rsidP="00BA6A55">
      <w:pPr>
        <w:widowControl/>
        <w:snapToGrid w:val="0"/>
        <w:spacing w:before="100" w:beforeAutospacing="1"/>
        <w:jc w:val="left"/>
        <w:outlineLvl w:val="0"/>
        <w:rPr>
          <w:rFonts w:ascii="ＭＳ Ｐゴシック" w:eastAsia="ＭＳ Ｐゴシック" w:hAnsi="ＭＳ Ｐゴシック" w:cs="ＭＳ Ｐゴシック"/>
          <w:b/>
          <w:bCs/>
          <w:color w:val="000000"/>
          <w:kern w:val="36"/>
          <w:sz w:val="44"/>
          <w:szCs w:val="44"/>
        </w:rPr>
      </w:pPr>
      <w:r w:rsidRPr="00BA6A55">
        <w:rPr>
          <w:rFonts w:ascii="ＭＳ Ｐゴシック" w:eastAsia="ＭＳ Ｐゴシック" w:hAnsi="ＭＳ Ｐゴシック" w:cs="ＭＳ Ｐゴシック" w:hint="eastAsia"/>
          <w:b/>
          <w:bCs/>
          <w:color w:val="000000"/>
          <w:kern w:val="36"/>
          <w:sz w:val="44"/>
          <w:szCs w:val="44"/>
        </w:rPr>
        <w:t>土木学会論文集特集号（</w:t>
      </w:r>
      <w:r w:rsidR="00125A45" w:rsidRPr="00BA6A55">
        <w:rPr>
          <w:rFonts w:ascii="ＭＳ Ｐゴシック" w:eastAsia="ＭＳ Ｐゴシック" w:hAnsi="ＭＳ Ｐゴシック" w:cs="ＭＳ Ｐゴシック" w:hint="eastAsia"/>
          <w:b/>
          <w:bCs/>
          <w:color w:val="000000"/>
          <w:kern w:val="36"/>
          <w:sz w:val="44"/>
          <w:szCs w:val="44"/>
        </w:rPr>
        <w:t>水工</w:t>
      </w:r>
      <w:r w:rsidR="00125A45" w:rsidRPr="00BA6A55">
        <w:rPr>
          <w:rFonts w:ascii="ＭＳ Ｐゴシック" w:eastAsia="ＭＳ Ｐゴシック" w:hAnsi="ＭＳ Ｐゴシック" w:cs="ＭＳ Ｐゴシック"/>
          <w:b/>
          <w:bCs/>
          <w:color w:val="000000"/>
          <w:kern w:val="36"/>
          <w:sz w:val="44"/>
          <w:szCs w:val="44"/>
        </w:rPr>
        <w:t>学</w:t>
      </w:r>
      <w:r w:rsidRPr="00BA6A55">
        <w:rPr>
          <w:rFonts w:ascii="ＭＳ Ｐゴシック" w:eastAsia="ＭＳ Ｐゴシック" w:hAnsi="ＭＳ Ｐゴシック" w:cs="ＭＳ Ｐゴシック" w:hint="eastAsia"/>
          <w:b/>
          <w:bCs/>
          <w:color w:val="000000"/>
          <w:kern w:val="36"/>
          <w:sz w:val="44"/>
          <w:szCs w:val="44"/>
        </w:rPr>
        <w:t xml:space="preserve">）　</w:t>
      </w:r>
    </w:p>
    <w:p w14:paraId="35D2291B" w14:textId="77777777" w:rsidR="00125A45" w:rsidRPr="00BA6A55" w:rsidRDefault="00125A45" w:rsidP="00BA6A55">
      <w:pPr>
        <w:widowControl/>
        <w:snapToGrid w:val="0"/>
        <w:spacing w:after="100" w:afterAutospacing="1"/>
        <w:jc w:val="left"/>
        <w:outlineLvl w:val="0"/>
        <w:rPr>
          <w:rFonts w:ascii="ＭＳ Ｐゴシック" w:eastAsia="ＭＳ Ｐゴシック" w:hAnsi="ＭＳ Ｐゴシック" w:cs="ＭＳ Ｐゴシック" w:hint="eastAsia"/>
          <w:b/>
          <w:bCs/>
          <w:color w:val="000000"/>
          <w:kern w:val="36"/>
          <w:sz w:val="44"/>
          <w:szCs w:val="44"/>
        </w:rPr>
      </w:pPr>
      <w:r w:rsidRPr="00BA6A55">
        <w:rPr>
          <w:rFonts w:ascii="ＭＳ Ｐゴシック" w:eastAsia="ＭＳ Ｐゴシック" w:hAnsi="ＭＳ Ｐゴシック" w:cs="ＭＳ Ｐゴシック"/>
          <w:b/>
          <w:bCs/>
          <w:color w:val="000000"/>
          <w:kern w:val="36"/>
          <w:sz w:val="44"/>
          <w:szCs w:val="44"/>
        </w:rPr>
        <w:t>修正原稿新旧対照表</w:t>
      </w:r>
      <w:r w:rsidRPr="00BA6A55">
        <w:rPr>
          <w:rFonts w:ascii="ＭＳ Ｐゴシック" w:eastAsia="ＭＳ Ｐゴシック" w:hAnsi="ＭＳ Ｐゴシック" w:cs="ＭＳ Ｐゴシック" w:hint="eastAsia"/>
          <w:b/>
          <w:bCs/>
          <w:color w:val="000000"/>
          <w:kern w:val="36"/>
          <w:sz w:val="44"/>
          <w:szCs w:val="44"/>
        </w:rPr>
        <w:t>（作成例）</w:t>
      </w:r>
    </w:p>
    <w:p w14:paraId="5A7FCDB8" w14:textId="77777777" w:rsidR="00125A45" w:rsidRDefault="00BA6A55" w:rsidP="00582961">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24"/>
        </w:rPr>
      </w:pPr>
      <w:r>
        <w:rPr>
          <w:rFonts w:ascii="ＭＳ Ｐゴシック" w:eastAsia="ＭＳ Ｐゴシック" w:hAnsi="ＭＳ Ｐゴシック" w:cs="ＭＳ Ｐゴシック" w:hint="eastAsia"/>
          <w:color w:val="000000"/>
          <w:kern w:val="0"/>
          <w:sz w:val="24"/>
        </w:rPr>
        <w:t>土木学会論文集特集号（</w:t>
      </w:r>
      <w:r w:rsidR="00125A45">
        <w:rPr>
          <w:rFonts w:ascii="ＭＳ Ｐゴシック" w:eastAsia="ＭＳ Ｐゴシック" w:hAnsi="ＭＳ Ｐゴシック" w:cs="ＭＳ Ｐゴシック" w:hint="eastAsia"/>
          <w:color w:val="000000"/>
          <w:kern w:val="0"/>
          <w:sz w:val="24"/>
        </w:rPr>
        <w:t>水工</w:t>
      </w:r>
      <w:r w:rsidR="00125A45">
        <w:rPr>
          <w:rFonts w:ascii="ＭＳ Ｐゴシック" w:eastAsia="ＭＳ Ｐゴシック" w:hAnsi="ＭＳ Ｐゴシック" w:cs="ＭＳ Ｐゴシック"/>
          <w:color w:val="000000"/>
          <w:kern w:val="0"/>
          <w:sz w:val="24"/>
        </w:rPr>
        <w:t>学</w:t>
      </w:r>
      <w:r>
        <w:rPr>
          <w:rFonts w:ascii="ＭＳ Ｐゴシック" w:eastAsia="ＭＳ Ｐゴシック" w:hAnsi="ＭＳ Ｐゴシック" w:cs="ＭＳ Ｐゴシック" w:hint="eastAsia"/>
          <w:color w:val="000000"/>
          <w:kern w:val="0"/>
          <w:sz w:val="24"/>
        </w:rPr>
        <w:t>）</w:t>
      </w:r>
      <w:r w:rsidR="00125A45">
        <w:rPr>
          <w:rFonts w:ascii="ＭＳ Ｐゴシック" w:eastAsia="ＭＳ Ｐゴシック" w:hAnsi="ＭＳ Ｐゴシック" w:cs="ＭＳ Ｐゴシック"/>
          <w:color w:val="000000"/>
          <w:kern w:val="0"/>
          <w:sz w:val="24"/>
        </w:rPr>
        <w:t>編集小委員会</w:t>
      </w:r>
    </w:p>
    <w:p w14:paraId="7403EEAC" w14:textId="77777777" w:rsidR="00125A45" w:rsidRDefault="00125A45">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pict w14:anchorId="6DEFB8A6">
          <v:rect id="_x0000_i1026" style="width:0;height:1.5pt" o:hralign="center" o:hrstd="t" o:hr="t" fillcolor="#8d8961" stroked="f">
            <v:textbox inset="5.85pt,.7pt,5.85pt,.7pt"/>
          </v:rect>
        </w:pict>
      </w:r>
    </w:p>
    <w:p w14:paraId="55E82CBA" w14:textId="77777777" w:rsidR="00582961" w:rsidRDefault="00582961" w:rsidP="00582961">
      <w:pPr>
        <w:widowControl/>
        <w:jc w:val="left"/>
        <w:rPr>
          <w:rFonts w:ascii="ＭＳ Ｐゴシック" w:eastAsia="ＭＳ Ｐゴシック" w:hAnsi="ＭＳ Ｐゴシック" w:cs="ＭＳ Ｐゴシック"/>
          <w:color w:val="000000"/>
          <w:kern w:val="0"/>
          <w:sz w:val="24"/>
        </w:rPr>
      </w:pP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First Author</w:t>
      </w: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Name</w:t>
      </w:r>
    </w:p>
    <w:p w14:paraId="4708B94E" w14:textId="77777777" w:rsidR="00582961" w:rsidRDefault="00582961" w:rsidP="00582961">
      <w:pPr>
        <w:widowControl/>
        <w:jc w:val="left"/>
        <w:rPr>
          <w:rFonts w:ascii="ＭＳ Ｐゴシック" w:eastAsia="ＭＳ Ｐゴシック" w:hAnsi="ＭＳ Ｐゴシック" w:cs="ＭＳ Ｐゴシック"/>
          <w:color w:val="000000"/>
          <w:kern w:val="0"/>
          <w:sz w:val="24"/>
        </w:rPr>
      </w:pP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hint="eastAsia"/>
          <w:color w:val="000000"/>
          <w:kern w:val="0"/>
          <w:sz w:val="24"/>
        </w:rPr>
        <w:t>Corresponding</w:t>
      </w:r>
      <w:r>
        <w:rPr>
          <w:rFonts w:ascii="ＭＳ Ｐゴシック" w:eastAsia="ＭＳ Ｐゴシック" w:hAnsi="ＭＳ Ｐゴシック" w:cs="ＭＳ Ｐゴシック"/>
          <w:color w:val="000000"/>
          <w:kern w:val="0"/>
          <w:sz w:val="24"/>
        </w:rPr>
        <w:t xml:space="preserve"> Author</w:t>
      </w: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Name</w:t>
      </w:r>
    </w:p>
    <w:p w14:paraId="34B9C818" w14:textId="77777777" w:rsidR="00582961" w:rsidRDefault="00582961" w:rsidP="00582961">
      <w:pPr>
        <w:widowControl/>
        <w:jc w:val="left"/>
        <w:rPr>
          <w:rFonts w:ascii="ＭＳ Ｐゴシック" w:eastAsia="ＭＳ Ｐゴシック" w:hAnsi="ＭＳ Ｐゴシック" w:cs="ＭＳ Ｐゴシック"/>
          <w:color w:val="000000"/>
          <w:kern w:val="0"/>
          <w:sz w:val="24"/>
        </w:rPr>
      </w:pP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hint="eastAsia"/>
          <w:color w:val="000000"/>
          <w:kern w:val="0"/>
          <w:sz w:val="24"/>
        </w:rPr>
        <w:t>Title</w:t>
      </w:r>
      <w:r w:rsidRPr="006E119B">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 xml:space="preserve"> </w:t>
      </w:r>
    </w:p>
    <w:p w14:paraId="563E03A1" w14:textId="77777777" w:rsidR="00BA6A55" w:rsidRDefault="00125A45" w:rsidP="00BA6A5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b/>
          <w:bCs/>
          <w:color w:val="000000"/>
          <w:kern w:val="0"/>
          <w:sz w:val="24"/>
        </w:rPr>
        <w:t xml:space="preserve">査読者　</w:t>
      </w:r>
      <w:r w:rsidR="00BA6A55">
        <w:rPr>
          <w:rFonts w:ascii="ＭＳ Ｐゴシック" w:eastAsia="ＭＳ Ｐゴシック" w:hAnsi="ＭＳ Ｐゴシック" w:cs="ＭＳ Ｐゴシック" w:hint="eastAsia"/>
          <w:b/>
          <w:bCs/>
          <w:color w:val="000000"/>
          <w:kern w:val="0"/>
          <w:sz w:val="24"/>
        </w:rPr>
        <w:t>１</w:t>
      </w:r>
      <w:r>
        <w:rPr>
          <w:rFonts w:ascii="ＭＳ Ｐゴシック" w:eastAsia="ＭＳ Ｐゴシック" w:hAnsi="ＭＳ Ｐゴシック" w:cs="ＭＳ Ｐゴシック"/>
          <w:color w:val="000000"/>
          <w:kern w:val="0"/>
          <w:sz w:val="24"/>
        </w:rPr>
        <w:t xml:space="preserve">：　</w:t>
      </w:r>
    </w:p>
    <w:p w14:paraId="241E1932" w14:textId="77777777" w:rsidR="00125A45" w:rsidRDefault="00125A45" w:rsidP="00BA6A5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hint="eastAsia"/>
          <w:color w:val="000000"/>
          <w:kern w:val="0"/>
          <w:sz w:val="24"/>
        </w:rPr>
        <w:t xml:space="preserve"> p.○</w:t>
      </w:r>
      <w:r>
        <w:rPr>
          <w:rFonts w:ascii="ＭＳ Ｐゴシック" w:eastAsia="ＭＳ Ｐゴシック" w:hAnsi="ＭＳ Ｐゴシック" w:cs="ＭＳ Ｐゴシック"/>
          <w:color w:val="000000"/>
          <w:kern w:val="0"/>
          <w:sz w:val="24"/>
        </w:rPr>
        <w:t>の右</w:t>
      </w:r>
      <w:r>
        <w:rPr>
          <w:rFonts w:ascii="ＭＳ Ｐゴシック" w:eastAsia="ＭＳ Ｐゴシック" w:hAnsi="ＭＳ Ｐゴシック" w:cs="ＭＳ Ｐゴシック" w:hint="eastAsia"/>
          <w:color w:val="000000"/>
          <w:kern w:val="0"/>
          <w:sz w:val="24"/>
        </w:rPr>
        <w:t>段</w:t>
      </w: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hint="eastAsia"/>
          <w:color w:val="000000"/>
          <w:kern w:val="0"/>
          <w:sz w:val="24"/>
        </w:rPr>
        <w:t>上から□</w:t>
      </w:r>
      <w:r>
        <w:rPr>
          <w:rFonts w:ascii="ＭＳ Ｐゴシック" w:eastAsia="ＭＳ Ｐゴシック" w:hAnsi="ＭＳ Ｐゴシック" w:cs="ＭＳ Ｐゴシック"/>
          <w:color w:val="000000"/>
          <w:kern w:val="0"/>
          <w:sz w:val="24"/>
        </w:rPr>
        <w:t>行目の「</w:t>
      </w:r>
      <w:r>
        <w:rPr>
          <w:rFonts w:ascii="ＭＳ Ｐゴシック" w:eastAsia="ＭＳ Ｐゴシック" w:hAnsi="ＭＳ Ｐゴシック" w:cs="ＭＳ Ｐゴシック" w:hint="eastAsia"/>
          <w:color w:val="000000"/>
          <w:kern w:val="0"/>
          <w:sz w:val="24"/>
        </w:rPr>
        <w:t>AA</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BB</w:t>
      </w:r>
      <w:r>
        <w:rPr>
          <w:rFonts w:ascii="ＭＳ Ｐゴシック" w:eastAsia="ＭＳ Ｐゴシック" w:hAnsi="ＭＳ Ｐゴシック" w:cs="ＭＳ Ｐゴシック"/>
          <w:color w:val="000000"/>
          <w:kern w:val="0"/>
          <w:sz w:val="24"/>
        </w:rPr>
        <w:t>である」の</w:t>
      </w:r>
      <w:r>
        <w:rPr>
          <w:rFonts w:ascii="ＭＳ Ｐゴシック" w:eastAsia="ＭＳ Ｐゴシック" w:hAnsi="ＭＳ Ｐゴシック" w:cs="ＭＳ Ｐゴシック" w:hint="eastAsia"/>
          <w:color w:val="000000"/>
          <w:kern w:val="0"/>
          <w:sz w:val="24"/>
        </w:rPr>
        <w:t>AA</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WW</w:t>
      </w:r>
      <w:r>
        <w:rPr>
          <w:rFonts w:ascii="ＭＳ Ｐゴシック" w:eastAsia="ＭＳ Ｐゴシック" w:hAnsi="ＭＳ Ｐゴシック" w:cs="ＭＳ Ｐゴシック"/>
          <w:color w:val="000000"/>
          <w:kern w:val="0"/>
          <w:sz w:val="24"/>
        </w:rPr>
        <w:t>の間違い</w:t>
      </w:r>
      <w:r>
        <w:rPr>
          <w:rFonts w:ascii="ＭＳ Ｐゴシック" w:eastAsia="ＭＳ Ｐゴシック" w:hAnsi="ＭＳ Ｐゴシック" w:cs="ＭＳ Ｐゴシック"/>
          <w:color w:val="000000"/>
          <w:kern w:val="0"/>
          <w:sz w:val="24"/>
        </w:rPr>
        <w:br/>
        <w:t>【回答】 　　　指示に従い，修正しました．</w:t>
      </w:r>
    </w:p>
    <w:p w14:paraId="31B9679C" w14:textId="77777777" w:rsidR="00125A45" w:rsidRDefault="00125A4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hint="eastAsia"/>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という論点</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という</w:t>
      </w:r>
      <w:r>
        <w:rPr>
          <w:rFonts w:ascii="ＭＳ Ｐゴシック" w:eastAsia="ＭＳ Ｐゴシック" w:hAnsi="ＭＳ Ｐゴシック" w:cs="ＭＳ Ｐゴシック" w:hint="eastAsia"/>
          <w:color w:val="000000"/>
          <w:kern w:val="0"/>
          <w:sz w:val="24"/>
        </w:rPr>
        <w:t>実績から考えると矛盾しているため×××と修正すべきである</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の</w:t>
      </w:r>
      <w:r>
        <w:rPr>
          <w:rFonts w:ascii="ＭＳ Ｐゴシック" w:eastAsia="ＭＳ Ｐゴシック" w:hAnsi="ＭＳ Ｐゴシック" w:cs="ＭＳ Ｐゴシック" w:hint="eastAsia"/>
          <w:color w:val="000000"/>
          <w:kern w:val="0"/>
          <w:sz w:val="24"/>
        </w:rPr>
        <w:t>実績に</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□□という</w:t>
      </w:r>
      <w:r>
        <w:rPr>
          <w:rFonts w:ascii="ＭＳ Ｐゴシック" w:eastAsia="ＭＳ Ｐゴシック" w:hAnsi="ＭＳ Ｐゴシック" w:cs="ＭＳ Ｐゴシック"/>
          <w:color w:val="000000"/>
          <w:kern w:val="0"/>
          <w:sz w:val="24"/>
        </w:rPr>
        <w:t>矛盾</w:t>
      </w:r>
      <w:r>
        <w:rPr>
          <w:rFonts w:ascii="ＭＳ Ｐゴシック" w:eastAsia="ＭＳ Ｐゴシック" w:hAnsi="ＭＳ Ｐゴシック" w:cs="ＭＳ Ｐゴシック" w:hint="eastAsia"/>
          <w:color w:val="000000"/>
          <w:kern w:val="0"/>
          <w:sz w:val="24"/>
        </w:rPr>
        <w:t>があり</w:t>
      </w:r>
      <w:r>
        <w:rPr>
          <w:rFonts w:ascii="ＭＳ Ｐゴシック" w:eastAsia="ＭＳ Ｐゴシック" w:hAnsi="ＭＳ Ｐゴシック" w:cs="ＭＳ Ｐゴシック"/>
          <w:color w:val="000000"/>
          <w:kern w:val="0"/>
          <w:sz w:val="24"/>
        </w:rPr>
        <w:t>，</w:t>
      </w:r>
      <w:proofErr w:type="gramStart"/>
      <w:r>
        <w:rPr>
          <w:rFonts w:ascii="ＭＳ Ｐゴシック" w:eastAsia="ＭＳ Ｐゴシック" w:hAnsi="ＭＳ Ｐゴシック" w:cs="ＭＳ Ｐゴシック" w:hint="eastAsia"/>
          <w:color w:val="000000"/>
          <w:kern w:val="0"/>
          <w:sz w:val="24"/>
        </w:rPr>
        <w:t>これこれ</w:t>
      </w:r>
      <w:proofErr w:type="gramEnd"/>
      <w:r>
        <w:rPr>
          <w:rFonts w:ascii="ＭＳ Ｐゴシック" w:eastAsia="ＭＳ Ｐゴシック" w:hAnsi="ＭＳ Ｐゴシック" w:cs="ＭＳ Ｐゴシック" w:hint="eastAsia"/>
          <w:color w:val="000000"/>
          <w:kern w:val="0"/>
          <w:sz w:val="24"/>
        </w:rPr>
        <w:t>という点に疑義がある．著者ら</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こうした研究に批判的な立場から最新の●●による計測法を用いて明らかにし，新たな知見を得た</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これについては数値解析からも実証されており，△△△の実績を否定する結果を得るにいたった．</w:t>
      </w:r>
      <w:r>
        <w:rPr>
          <w:rFonts w:ascii="ＭＳ Ｐゴシック" w:eastAsia="ＭＳ Ｐゴシック" w:hAnsi="ＭＳ Ｐゴシック" w:cs="ＭＳ Ｐゴシック"/>
          <w:color w:val="000000"/>
          <w:kern w:val="0"/>
          <w:sz w:val="24"/>
        </w:rPr>
        <w:t>ただし，</w:t>
      </w:r>
      <w:r>
        <w:rPr>
          <w:rFonts w:ascii="ＭＳ Ｐゴシック" w:eastAsia="ＭＳ Ｐゴシック" w:hAnsi="ＭＳ Ｐゴシック" w:cs="ＭＳ Ｐゴシック" w:hint="eastAsia"/>
          <w:color w:val="000000"/>
          <w:kern w:val="0"/>
          <w:sz w:val="24"/>
        </w:rPr>
        <w:t>■の分野における研究の流れを理解する上で誰それの研究を紹介し，本研究の成果との相違点を論ずることは有意義である．査読者の指摘を考慮し，△□らの研究を</w:t>
      </w:r>
      <w:r>
        <w:rPr>
          <w:rFonts w:ascii="ＭＳ Ｐゴシック" w:eastAsia="ＭＳ Ｐゴシック" w:hAnsi="ＭＳ Ｐゴシック" w:cs="ＭＳ Ｐゴシック"/>
          <w:color w:val="000000"/>
          <w:kern w:val="0"/>
          <w:sz w:val="24"/>
        </w:rPr>
        <w:t>参考文献に</w:t>
      </w:r>
      <w:r>
        <w:rPr>
          <w:rFonts w:ascii="ＭＳ Ｐゴシック" w:eastAsia="ＭＳ Ｐゴシック" w:hAnsi="ＭＳ Ｐゴシック" w:cs="ＭＳ Ｐゴシック" w:hint="eastAsia"/>
          <w:color w:val="000000"/>
          <w:kern w:val="0"/>
          <w:sz w:val="24"/>
        </w:rPr>
        <w:t>追加し</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以上の点に関する著者らの見解を</w:t>
      </w:r>
      <w:r>
        <w:rPr>
          <w:rFonts w:ascii="ＭＳ Ｐゴシック" w:eastAsia="ＭＳ Ｐゴシック" w:hAnsi="ＭＳ Ｐゴシック" w:cs="ＭＳ Ｐゴシック"/>
          <w:color w:val="000000"/>
          <w:kern w:val="0"/>
          <w:sz w:val="24"/>
        </w:rPr>
        <w:t>p.</w:t>
      </w:r>
      <w:r>
        <w:rPr>
          <w:rFonts w:ascii="ＭＳ Ｐゴシック" w:eastAsia="ＭＳ Ｐゴシック" w:hAnsi="ＭＳ Ｐゴシック" w:cs="ＭＳ Ｐゴシック" w:hint="eastAsia"/>
          <w:color w:val="000000"/>
          <w:kern w:val="0"/>
          <w:sz w:val="24"/>
        </w:rPr>
        <w:t>4</w:t>
      </w:r>
      <w:r>
        <w:rPr>
          <w:rFonts w:ascii="ＭＳ Ｐゴシック" w:eastAsia="ＭＳ Ｐゴシック" w:hAnsi="ＭＳ Ｐゴシック" w:cs="ＭＳ Ｐゴシック"/>
          <w:color w:val="000000"/>
          <w:kern w:val="0"/>
          <w:sz w:val="24"/>
        </w:rPr>
        <w:t xml:space="preserve"> 左段式 (</w:t>
      </w:r>
      <w:r>
        <w:rPr>
          <w:rFonts w:ascii="ＭＳ Ｐゴシック" w:eastAsia="ＭＳ Ｐゴシック" w:hAnsi="ＭＳ Ｐゴシック" w:cs="ＭＳ Ｐゴシック" w:hint="eastAsia"/>
          <w:color w:val="000000"/>
          <w:kern w:val="0"/>
          <w:sz w:val="24"/>
        </w:rPr>
        <w:t>4</w:t>
      </w:r>
      <w:r>
        <w:rPr>
          <w:rFonts w:ascii="ＭＳ Ｐゴシック" w:eastAsia="ＭＳ Ｐゴシック" w:hAnsi="ＭＳ Ｐゴシック" w:cs="ＭＳ Ｐゴシック"/>
          <w:color w:val="000000"/>
          <w:kern w:val="0"/>
          <w:sz w:val="24"/>
        </w:rPr>
        <w:t>) の 2 行下</w:t>
      </w:r>
      <w:r>
        <w:rPr>
          <w:rFonts w:ascii="ＭＳ Ｐゴシック" w:eastAsia="ＭＳ Ｐゴシック" w:hAnsi="ＭＳ Ｐゴシック" w:cs="ＭＳ Ｐゴシック" w:hint="eastAsia"/>
          <w:color w:val="000000"/>
          <w:kern w:val="0"/>
          <w:sz w:val="24"/>
        </w:rPr>
        <w:t>「・・・が得られた」の次に加筆した</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w:t>
      </w:r>
      <w:r>
        <w:rPr>
          <w:rFonts w:ascii="ＭＳ Ｐゴシック" w:eastAsia="ＭＳ Ｐゴシック" w:hAnsi="ＭＳ Ｐゴシック" w:cs="ＭＳ Ｐゴシック" w:hint="eastAsia"/>
          <w:color w:val="000000"/>
          <w:kern w:val="0"/>
          <w:sz w:val="24"/>
        </w:rPr>
        <w:t>著者らの考えは△□らの研究と～～の点で相違しており云</w:t>
      </w:r>
      <w:r>
        <w:rPr>
          <w:rFonts w:ascii="ＭＳ Ｐゴシック" w:eastAsia="ＭＳ Ｐゴシック" w:hAnsi="ＭＳ Ｐゴシック" w:cs="ＭＳ Ｐゴシック"/>
          <w:color w:val="000000"/>
          <w:kern w:val="0"/>
          <w:sz w:val="24"/>
        </w:rPr>
        <w:t>々・・・』</w:t>
      </w:r>
    </w:p>
    <w:p w14:paraId="30C89A59" w14:textId="77777777" w:rsidR="00125A45" w:rsidRDefault="00125A4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 図？中の</w:t>
      </w:r>
      <w:r>
        <w:rPr>
          <w:rFonts w:ascii="ＭＳ Ｐゴシック" w:eastAsia="ＭＳ Ｐゴシック" w:hAnsi="ＭＳ Ｐゴシック" w:cs="ＭＳ Ｐゴシック" w:hint="eastAsia"/>
          <w:color w:val="000000"/>
          <w:kern w:val="0"/>
          <w:sz w:val="24"/>
        </w:rPr>
        <w:t>曲線の違い</w:t>
      </w:r>
      <w:r>
        <w:rPr>
          <w:rFonts w:ascii="ＭＳ Ｐゴシック" w:eastAsia="ＭＳ Ｐゴシック" w:hAnsi="ＭＳ Ｐゴシック" w:cs="ＭＳ Ｐゴシック"/>
          <w:color w:val="000000"/>
          <w:kern w:val="0"/>
          <w:sz w:val="24"/>
        </w:rPr>
        <w:t>が判別できない．</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同図の曲線種をよりわかりやすいものに変更致しました</w:t>
      </w:r>
      <w:r>
        <w:rPr>
          <w:rFonts w:ascii="ＭＳ Ｐゴシック" w:eastAsia="ＭＳ Ｐゴシック" w:hAnsi="ＭＳ Ｐゴシック" w:cs="ＭＳ Ｐゴシック"/>
          <w:color w:val="000000"/>
          <w:kern w:val="0"/>
          <w:sz w:val="24"/>
        </w:rPr>
        <w:t>．</w:t>
      </w:r>
    </w:p>
    <w:p w14:paraId="1AD61789" w14:textId="77777777" w:rsidR="00BA6A55" w:rsidRDefault="00BA6A55" w:rsidP="00BA6A55">
      <w:pPr>
        <w:widowControl/>
        <w:spacing w:before="100" w:beforeAutospacing="1" w:after="100" w:afterAutospacing="1"/>
        <w:ind w:left="720"/>
        <w:jc w:val="left"/>
        <w:rPr>
          <w:rFonts w:ascii="ＭＳ Ｐゴシック" w:eastAsia="ＭＳ Ｐゴシック" w:hAnsi="ＭＳ Ｐゴシック" w:cs="ＭＳ Ｐゴシック" w:hint="eastAsia"/>
          <w:color w:val="000000"/>
          <w:kern w:val="0"/>
          <w:sz w:val="24"/>
        </w:rPr>
      </w:pPr>
    </w:p>
    <w:p w14:paraId="22519606"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b/>
          <w:bCs/>
          <w:color w:val="000000"/>
          <w:kern w:val="0"/>
          <w:sz w:val="24"/>
        </w:rPr>
        <w:t>査読者</w:t>
      </w:r>
      <w:r w:rsidR="00BA6A55">
        <w:rPr>
          <w:rFonts w:ascii="ＭＳ Ｐゴシック" w:eastAsia="ＭＳ Ｐゴシック" w:hAnsi="ＭＳ Ｐゴシック" w:cs="ＭＳ Ｐゴシック" w:hint="eastAsia"/>
          <w:b/>
          <w:bCs/>
          <w:color w:val="000000"/>
          <w:kern w:val="0"/>
          <w:sz w:val="24"/>
        </w:rPr>
        <w:t xml:space="preserve">　２</w:t>
      </w:r>
      <w:r>
        <w:rPr>
          <w:rFonts w:ascii="ＭＳ Ｐゴシック" w:eastAsia="ＭＳ Ｐゴシック" w:hAnsi="ＭＳ Ｐゴシック" w:cs="ＭＳ Ｐゴシック"/>
          <w:color w:val="000000"/>
          <w:kern w:val="0"/>
          <w:sz w:val="24"/>
        </w:rPr>
        <w:t xml:space="preserve">：　</w:t>
      </w:r>
    </w:p>
    <w:p w14:paraId="2EF520F3" w14:textId="77777777" w:rsidR="00125A45" w:rsidRDefault="00125A45">
      <w:pPr>
        <w:widowControl/>
        <w:numPr>
          <w:ilvl w:val="0"/>
          <w:numId w:val="2"/>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誰それは</w:t>
      </w:r>
      <w:proofErr w:type="gramStart"/>
      <w:r>
        <w:rPr>
          <w:rFonts w:ascii="ＭＳ Ｐゴシック" w:eastAsia="ＭＳ Ｐゴシック" w:hAnsi="ＭＳ Ｐゴシック" w:cs="ＭＳ Ｐゴシック" w:hint="eastAsia"/>
          <w:color w:val="000000"/>
          <w:kern w:val="0"/>
          <w:sz w:val="24"/>
        </w:rPr>
        <w:t>そ</w:t>
      </w:r>
      <w:proofErr w:type="gramEnd"/>
      <w:r>
        <w:rPr>
          <w:rFonts w:ascii="ＭＳ Ｐゴシック" w:eastAsia="ＭＳ Ｐゴシック" w:hAnsi="ＭＳ Ｐゴシック" w:cs="ＭＳ Ｐゴシック" w:hint="eastAsia"/>
          <w:color w:val="000000"/>
          <w:kern w:val="0"/>
          <w:sz w:val="24"/>
        </w:rPr>
        <w:t>もそもそこんなことを言っており，著者らの見解と明らかに矛盾する点があちらこちらに見られる・・・</w:t>
      </w:r>
      <w:r>
        <w:rPr>
          <w:rFonts w:ascii="ＭＳ Ｐゴシック" w:eastAsia="ＭＳ Ｐゴシック" w:hAnsi="ＭＳ Ｐゴシック" w:cs="ＭＳ Ｐゴシック"/>
          <w:color w:val="000000"/>
          <w:kern w:val="0"/>
          <w:sz w:val="24"/>
        </w:rPr>
        <w:t>．</w:t>
      </w:r>
    </w:p>
    <w:p w14:paraId="0CFDC9AC" w14:textId="77777777" w:rsidR="00125A45" w:rsidRDefault="00125A45">
      <w:pPr>
        <w:widowControl/>
        <w:numPr>
          <w:ilvl w:val="0"/>
          <w:numId w:val="2"/>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 ・・・・・・・・</w:t>
      </w:r>
      <w:r>
        <w:rPr>
          <w:rFonts w:ascii="ＭＳ Ｐゴシック" w:eastAsia="ＭＳ Ｐゴシック" w:hAnsi="ＭＳ Ｐゴシック" w:cs="ＭＳ Ｐゴシック"/>
          <w:color w:val="000000"/>
          <w:kern w:val="0"/>
          <w:sz w:val="24"/>
        </w:rPr>
        <w:br/>
        <w:t>【回答】 　　　査読者Aの</w:t>
      </w:r>
      <w:r>
        <w:rPr>
          <w:rFonts w:ascii="ＭＳ Ｐゴシック" w:eastAsia="ＭＳ Ｐゴシック" w:hAnsi="ＭＳ Ｐゴシック" w:cs="ＭＳ Ｐゴシック" w:hint="eastAsia"/>
          <w:color w:val="000000"/>
          <w:kern w:val="0"/>
          <w:sz w:val="24"/>
        </w:rPr>
        <w:t>査読意見２．</w:t>
      </w:r>
      <w:r>
        <w:rPr>
          <w:rFonts w:ascii="ＭＳ Ｐゴシック" w:eastAsia="ＭＳ Ｐゴシック" w:hAnsi="ＭＳ Ｐゴシック" w:cs="ＭＳ Ｐゴシック"/>
          <w:color w:val="000000"/>
          <w:kern w:val="0"/>
          <w:sz w:val="24"/>
        </w:rPr>
        <w:t>と同じ趣旨</w:t>
      </w:r>
      <w:r>
        <w:rPr>
          <w:rFonts w:ascii="ＭＳ Ｐゴシック" w:eastAsia="ＭＳ Ｐゴシック" w:hAnsi="ＭＳ Ｐゴシック" w:cs="ＭＳ Ｐゴシック" w:hint="eastAsia"/>
          <w:color w:val="000000"/>
          <w:kern w:val="0"/>
          <w:sz w:val="24"/>
        </w:rPr>
        <w:t>の修正意見であり</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前述の</w:t>
      </w:r>
      <w:r>
        <w:rPr>
          <w:rFonts w:ascii="ＭＳ Ｐゴシック" w:eastAsia="ＭＳ Ｐゴシック" w:hAnsi="ＭＳ Ｐゴシック" w:cs="ＭＳ Ｐゴシック"/>
          <w:color w:val="000000"/>
          <w:kern w:val="0"/>
          <w:sz w:val="24"/>
        </w:rPr>
        <w:t>回答</w:t>
      </w:r>
      <w:r>
        <w:rPr>
          <w:rFonts w:ascii="ＭＳ Ｐゴシック" w:eastAsia="ＭＳ Ｐゴシック" w:hAnsi="ＭＳ Ｐゴシック" w:cs="ＭＳ Ｐゴシック" w:hint="eastAsia"/>
          <w:color w:val="000000"/>
          <w:kern w:val="0"/>
          <w:sz w:val="24"/>
        </w:rPr>
        <w:t>のように本文を加筆修正した</w:t>
      </w:r>
      <w:r>
        <w:rPr>
          <w:rFonts w:ascii="ＭＳ Ｐゴシック" w:eastAsia="ＭＳ Ｐゴシック" w:hAnsi="ＭＳ Ｐゴシック" w:cs="ＭＳ Ｐゴシック"/>
          <w:color w:val="000000"/>
          <w:kern w:val="0"/>
          <w:sz w:val="24"/>
        </w:rPr>
        <w:t>．</w:t>
      </w:r>
    </w:p>
    <w:p w14:paraId="7F2E7238"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lastRenderedPageBreak/>
        <w:t xml:space="preserve">※※※　</w:t>
      </w:r>
      <w:r>
        <w:rPr>
          <w:rFonts w:ascii="ＭＳ Ｐゴシック" w:eastAsia="ＭＳ Ｐゴシック" w:hAnsi="ＭＳ Ｐゴシック" w:cs="ＭＳ Ｐゴシック"/>
          <w:b/>
          <w:bCs/>
          <w:color w:val="000000"/>
          <w:kern w:val="0"/>
          <w:sz w:val="24"/>
        </w:rPr>
        <w:t>査読者</w:t>
      </w:r>
      <w:r w:rsidR="00BA6A55">
        <w:rPr>
          <w:rFonts w:ascii="ＭＳ Ｐゴシック" w:eastAsia="ＭＳ Ｐゴシック" w:hAnsi="ＭＳ Ｐゴシック" w:cs="ＭＳ Ｐゴシック" w:hint="eastAsia"/>
          <w:b/>
          <w:bCs/>
          <w:color w:val="000000"/>
          <w:kern w:val="0"/>
          <w:sz w:val="24"/>
        </w:rPr>
        <w:t xml:space="preserve">　３</w:t>
      </w:r>
      <w:r>
        <w:rPr>
          <w:rFonts w:ascii="ＭＳ Ｐゴシック" w:eastAsia="ＭＳ Ｐゴシック" w:hAnsi="ＭＳ Ｐゴシック" w:cs="ＭＳ Ｐゴシック"/>
          <w:color w:val="000000"/>
          <w:kern w:val="0"/>
          <w:sz w:val="24"/>
        </w:rPr>
        <w:t xml:space="preserve">：　</w:t>
      </w:r>
    </w:p>
    <w:p w14:paraId="33E0CB07" w14:textId="77777777" w:rsidR="00125A45" w:rsidRDefault="00125A45">
      <w:pPr>
        <w:widowControl/>
        <w:numPr>
          <w:ilvl w:val="0"/>
          <w:numId w:val="3"/>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この分野において数々の知見を得てきたABC・WWWらの研究を参考文献としてあげ，本研究ではこれといかなる点で新規性が見出されたのかを詳細に説明すべきである．</w:t>
      </w:r>
      <w:r>
        <w:rPr>
          <w:rFonts w:ascii="ＭＳ Ｐゴシック" w:eastAsia="ＭＳ Ｐゴシック" w:hAnsi="ＭＳ Ｐゴシック" w:cs="ＭＳ Ｐゴシック"/>
          <w:color w:val="000000"/>
          <w:kern w:val="0"/>
          <w:sz w:val="24"/>
        </w:rPr>
        <w:br/>
        <w:t>【回答】 　　　ご指摘の</w:t>
      </w:r>
      <w:r>
        <w:rPr>
          <w:rFonts w:ascii="ＭＳ Ｐゴシック" w:eastAsia="ＭＳ Ｐゴシック" w:hAnsi="ＭＳ Ｐゴシック" w:cs="ＭＳ Ｐゴシック" w:hint="eastAsia"/>
          <w:color w:val="000000"/>
          <w:kern w:val="0"/>
          <w:sz w:val="24"/>
        </w:rPr>
        <w:t>ようにABC・WWWらの研究を既往の研究として紹介し，参考文献に加えました</w:t>
      </w:r>
      <w:r>
        <w:rPr>
          <w:rFonts w:ascii="ＭＳ Ｐゴシック" w:eastAsia="ＭＳ Ｐゴシック" w:hAnsi="ＭＳ Ｐゴシック" w:cs="ＭＳ Ｐゴシック"/>
          <w:color w:val="000000"/>
          <w:kern w:val="0"/>
          <w:sz w:val="24"/>
        </w:rPr>
        <w:t>．</w:t>
      </w:r>
    </w:p>
    <w:p w14:paraId="51D9889C" w14:textId="77777777" w:rsidR="00125A45" w:rsidRDefault="00125A45">
      <w:pPr>
        <w:widowControl/>
        <w:numPr>
          <w:ilvl w:val="0"/>
          <w:numId w:val="3"/>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【修正意見】 </w:t>
      </w:r>
      <w:r>
        <w:rPr>
          <w:rFonts w:ascii="ＭＳ Ｐゴシック" w:eastAsia="ＭＳ Ｐゴシック" w:hAnsi="ＭＳ Ｐゴシック" w:cs="ＭＳ Ｐゴシック" w:hint="eastAsia"/>
          <w:color w:val="000000"/>
          <w:kern w:val="0"/>
          <w:sz w:val="24"/>
        </w:rPr>
        <w:t>図-5において「実験値と理論値がよく適合している」とあるが，とてもそのようには見えません．実験精度あるいは理論の近似精度との関連性から，同図の適合度について著者らの見解を加筆頂きたい．</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実験の精度がこうこうであるのに対し，理論解析においては，非線形項を線形化し，QQという仮定が導入されている</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実験におけるP～Tにおいては，この近似仮定を満足する条件にはないため，この部分においては実験値を理論によって説明することはできません</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以上の点は本文に記載されていなかったので加筆修正致します．</w:t>
      </w:r>
    </w:p>
    <w:p w14:paraId="215AA3F0" w14:textId="77777777" w:rsidR="00BA6A55" w:rsidRDefault="00BA6A55" w:rsidP="00BA6A55">
      <w:pPr>
        <w:widowControl/>
        <w:spacing w:before="100" w:beforeAutospacing="1" w:after="100" w:afterAutospacing="1"/>
        <w:jc w:val="right"/>
        <w:rPr>
          <w:rFonts w:ascii="ＭＳ Ｐゴシック" w:eastAsia="ＭＳ Ｐゴシック" w:hAnsi="ＭＳ Ｐゴシック" w:cs="ＭＳ Ｐゴシック" w:hint="eastAsia"/>
          <w:color w:val="000000"/>
          <w:kern w:val="0"/>
          <w:sz w:val="24"/>
        </w:rPr>
      </w:pPr>
      <w:r>
        <w:rPr>
          <w:rFonts w:ascii="ＭＳ Ｐゴシック" w:eastAsia="ＭＳ Ｐゴシック" w:hAnsi="ＭＳ Ｐゴシック" w:cs="ＭＳ Ｐゴシック" w:hint="eastAsia"/>
          <w:color w:val="000000"/>
          <w:kern w:val="0"/>
          <w:sz w:val="24"/>
        </w:rPr>
        <w:t>以上．</w:t>
      </w:r>
    </w:p>
    <w:sectPr w:rsidR="00BA6A55">
      <w:pgSz w:w="11906" w:h="16838"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64CE"/>
    <w:multiLevelType w:val="multilevel"/>
    <w:tmpl w:val="07D6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C0D24"/>
    <w:multiLevelType w:val="multilevel"/>
    <w:tmpl w:val="A898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7169E"/>
    <w:multiLevelType w:val="multilevel"/>
    <w:tmpl w:val="AA7E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03081">
    <w:abstractNumId w:val="0"/>
  </w:num>
  <w:num w:numId="2" w16cid:durableId="1964341441">
    <w:abstractNumId w:val="2"/>
  </w:num>
  <w:num w:numId="3" w16cid:durableId="151148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D34"/>
    <w:rsid w:val="00125A45"/>
    <w:rsid w:val="00582961"/>
    <w:rsid w:val="00582D34"/>
    <w:rsid w:val="00B03364"/>
    <w:rsid w:val="00BA6A55"/>
    <w:rsid w:val="00ED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9703DC"/>
  <w15:chartTrackingRefBased/>
  <w15:docId w15:val="{B15A518E-9C53-4ACD-9E56-139BFAB4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qFormat/>
    <w:rPr>
      <w:b/>
      <w:bCs/>
    </w:rPr>
  </w:style>
  <w:style w:type="paragraph" w:styleId="HTML">
    <w:name w:val="HTML Address"/>
    <w:basedOn w:val="a"/>
    <w:pPr>
      <w:widowControl/>
      <w:jc w:val="left"/>
    </w:pPr>
    <w:rPr>
      <w:rFonts w:ascii="ＭＳ Ｐゴシック" w:eastAsia="ＭＳ Ｐゴシック" w:hAnsi="ＭＳ Ｐゴシック" w:cs="ＭＳ Ｐゴシック"/>
      <w:i/>
      <w:i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キーボードのキー  で応用力学論文集ページへ，  で応用力学委員会ホームへ</vt:lpstr>
      <vt:lpstr>キーボードのキー  で応用力学論文集ページへ，  で応用力学委員会ホームへ </vt:lpstr>
    </vt:vector>
  </TitlesOfParts>
  <Company>MICHIOKU's Laboratory</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キーボードのキー  で応用力学論文集ページへ，  で応用力学委員会ホームへ</dc:title>
  <dc:subject/>
  <dc:creator>Kohji MICHIOKU</dc:creator>
  <cp:keywords/>
  <dc:description/>
  <cp:lastModifiedBy>村山 幸子</cp:lastModifiedBy>
  <cp:revision>2</cp:revision>
  <dcterms:created xsi:type="dcterms:W3CDTF">2026-05-22T07:25:00Z</dcterms:created>
  <dcterms:modified xsi:type="dcterms:W3CDTF">2026-05-22T07:25:00Z</dcterms:modified>
</cp:coreProperties>
</file>